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科研系统操作说明书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1358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"1-3" \h \u </w:instrText>
          </w:r>
          <w:r>
            <w:rPr>
              <w:rFonts w:hint="eastAsia"/>
            </w:rPr>
            <w:fldChar w:fldCharType="separate"/>
          </w: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_Toc5093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lang w:eastAsia="zh-CN"/>
            </w:rPr>
            <w:t>一、登录系统</w:t>
          </w:r>
          <w:r>
            <w:tab/>
          </w:r>
          <w:r>
            <w:fldChar w:fldCharType="begin"/>
          </w:r>
          <w:r>
            <w:instrText xml:space="preserve"> PAGEREF _Toc5093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_Toc26468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lang w:eastAsia="zh-CN"/>
            </w:rPr>
            <w:t>二、教师使用</w:t>
          </w:r>
          <w:r>
            <w:tab/>
          </w:r>
          <w:r>
            <w:fldChar w:fldCharType="begin"/>
          </w:r>
          <w:r>
            <w:instrText xml:space="preserve"> PAGEREF _Toc26468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_Toc10256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Cs w:val="28"/>
              <w:lang w:val="en-US" w:eastAsia="zh-CN"/>
            </w:rPr>
            <w:t>1、科研成果登记</w:t>
          </w:r>
          <w:r>
            <w:tab/>
          </w:r>
          <w:r>
            <w:fldChar w:fldCharType="begin"/>
          </w:r>
          <w:r>
            <w:instrText xml:space="preserve"> PAGEREF _Toc10256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_Toc15622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Cs w:val="28"/>
              <w:lang w:val="en-US" w:eastAsia="zh-CN"/>
            </w:rPr>
            <w:t>2、科研经费登记</w:t>
          </w:r>
          <w:r>
            <w:tab/>
          </w:r>
          <w:r>
            <w:fldChar w:fldCharType="begin"/>
          </w:r>
          <w:r>
            <w:instrText xml:space="preserve"> PAGEREF _Toc15622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_Toc8164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lang w:eastAsia="zh-CN"/>
            </w:rPr>
            <w:t>三、科研联络员使用</w:t>
          </w:r>
          <w:r>
            <w:tab/>
          </w:r>
          <w:r>
            <w:fldChar w:fldCharType="begin"/>
          </w:r>
          <w:r>
            <w:instrText xml:space="preserve"> PAGEREF _Toc8164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_Toc24051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Cs w:val="28"/>
              <w:lang w:val="en-US" w:eastAsia="zh-CN"/>
            </w:rPr>
            <w:t>1、审核科研成果数据</w:t>
          </w:r>
          <w:r>
            <w:tab/>
          </w:r>
          <w:r>
            <w:fldChar w:fldCharType="begin"/>
          </w:r>
          <w:r>
            <w:instrText xml:space="preserve"> PAGEREF _Toc24051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_Toc19451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Cs w:val="28"/>
              <w:lang w:val="en-US" w:eastAsia="zh-CN"/>
            </w:rPr>
            <w:t>2、审核经费登记</w:t>
          </w:r>
          <w:r>
            <w:tab/>
          </w:r>
          <w:r>
            <w:fldChar w:fldCharType="begin"/>
          </w:r>
          <w:r>
            <w:instrText xml:space="preserve"> PAGEREF _Toc19451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_Toc13496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黑体" w:hAnsi="黑体" w:eastAsia="黑体" w:cs="黑体"/>
              <w:bCs/>
              <w:szCs w:val="28"/>
              <w:lang w:eastAsia="zh-CN"/>
            </w:rPr>
            <w:t>四、科研管理员使用</w:t>
          </w:r>
          <w:r>
            <w:tab/>
          </w:r>
          <w:r>
            <w:fldChar w:fldCharType="begin"/>
          </w:r>
          <w:r>
            <w:instrText xml:space="preserve"> PAGEREF _Toc13496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_Toc8117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Cs w:val="28"/>
              <w:lang w:val="en-US" w:eastAsia="zh-CN"/>
            </w:rPr>
            <w:t>1、审核科研成果数据</w:t>
          </w:r>
          <w:r>
            <w:tab/>
          </w:r>
          <w:r>
            <w:fldChar w:fldCharType="begin"/>
          </w:r>
          <w:r>
            <w:instrText xml:space="preserve"> PAGEREF _Toc8117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_Toc30224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Cs w:val="28"/>
              <w:lang w:val="en-US" w:eastAsia="zh-CN"/>
            </w:rPr>
            <w:t>2、奖励标准管理</w:t>
          </w:r>
          <w:r>
            <w:tab/>
          </w:r>
          <w:r>
            <w:fldChar w:fldCharType="begin"/>
          </w:r>
          <w:r>
            <w:instrText xml:space="preserve"> PAGEREF _Toc30224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_Toc22588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Cs w:val="28"/>
              <w:lang w:val="en-US" w:eastAsia="zh-CN"/>
            </w:rPr>
            <w:t>3、科研项目管理</w:t>
          </w:r>
          <w:r>
            <w:tab/>
          </w:r>
          <w:r>
            <w:fldChar w:fldCharType="begin"/>
          </w:r>
          <w:r>
            <w:instrText xml:space="preserve"> PAGEREF _Toc22588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pStyle w:val="3"/>
            <w:tabs>
              <w:tab w:val="right" w:leader="dot" w:pos="8306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 HYPERLINK \l _Toc16498 </w:instrText>
          </w:r>
          <w:r>
            <w:rPr>
              <w:rFonts w:hint="eastAsia"/>
            </w:rPr>
            <w:fldChar w:fldCharType="separate"/>
          </w:r>
          <w:r>
            <w:rPr>
              <w:rFonts w:hint="eastAsia" w:ascii="仿宋" w:hAnsi="仿宋" w:eastAsia="仿宋" w:cs="仿宋"/>
              <w:bCs/>
              <w:szCs w:val="28"/>
              <w:lang w:val="en-US" w:eastAsia="zh-CN"/>
            </w:rPr>
            <w:t>4、科研成果查询</w:t>
          </w:r>
          <w:r>
            <w:tab/>
          </w:r>
          <w:r>
            <w:fldChar w:fldCharType="begin"/>
          </w:r>
          <w:r>
            <w:instrText xml:space="preserve"> PAGEREF _Toc16498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</w:rPr>
            <w:fldChar w:fldCharType="end"/>
          </w:r>
        </w:p>
        <w:p>
          <w:pPr>
            <w:rPr>
              <w:rFonts w:hint="eastAsia"/>
            </w:rPr>
          </w:pPr>
          <w:r>
            <w:rPr>
              <w:rFonts w:hint="eastAsia"/>
            </w:rP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  <w:bookmarkStart w:id="0" w:name="_Toc5093"/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一、登录系统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使用浏览器访问网址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eastAsia="zh-CN"/>
        </w:rPr>
        <w:instrText xml:space="preserve"> HYPERLINK "http://kyxt.hnebp.edu.cn/" </w:instrText>
      </w:r>
      <w:r>
        <w:rPr>
          <w:rFonts w:hint="eastAsia" w:ascii="仿宋" w:hAnsi="仿宋" w:eastAsia="仿宋" w:cs="仿宋"/>
          <w:sz w:val="28"/>
          <w:szCs w:val="28"/>
          <w:lang w:eastAsia="zh-CN"/>
        </w:rPr>
        <w:fldChar w:fldCharType="separate"/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http://kyxt.hnebp.edu.cn/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fldChar w:fldCharType="end"/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，登录用户名为工号，默认密码为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abc123。也可扫描二维码登录。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center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drawing>
          <wp:inline distT="0" distB="0" distL="114300" distR="114300">
            <wp:extent cx="3037840" cy="3037840"/>
            <wp:effectExtent l="0" t="0" r="10160" b="10160"/>
            <wp:docPr id="1" name="图片 1" descr="下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下载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登陆页面为：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drawing>
          <wp:inline distT="0" distB="0" distL="114300" distR="114300">
            <wp:extent cx="3320415" cy="2972435"/>
            <wp:effectExtent l="0" t="0" r="13335" b="184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b="14021"/>
                    <a:stretch>
                      <a:fillRect/>
                    </a:stretch>
                  </pic:blipFill>
                  <pic:spPr>
                    <a:xfrm>
                      <a:off x="0" y="0"/>
                      <a:ext cx="332041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登录后界面为：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</w:pPr>
      <w:r>
        <w:drawing>
          <wp:inline distT="0" distB="0" distL="114300" distR="114300">
            <wp:extent cx="5265420" cy="2839720"/>
            <wp:effectExtent l="0" t="0" r="11430" b="177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285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lang w:eastAsia="zh-CN"/>
        </w:rPr>
      </w:pPr>
    </w:p>
    <w:p>
      <w:pP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  <w:bookmarkStart w:id="1" w:name="_Toc26468"/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二、教师使用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2" w:name="_Toc10256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1、科研成果登记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科研成果登记用于提交科研成果数据，供科研联络员和科研管理员进行在线审核和统计。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第1步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，选择发起科研成果统计。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65420" cy="2744470"/>
            <wp:effectExtent l="0" t="0" r="1143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309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第2步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，选择科研成果类别和奖励等级。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197475" cy="2858135"/>
            <wp:effectExtent l="0" t="0" r="3175" b="184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16185" r="5886" b="15936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977765" cy="3074035"/>
            <wp:effectExtent l="0" t="0" r="13335" b="120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t="16185" r="9753" b="6972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第3步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，填写科研成果信息，并上传图片附件。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4940300" cy="2701290"/>
            <wp:effectExtent l="0" t="0" r="12700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t="16185" r="6321" b="13197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987925" cy="3037840"/>
            <wp:effectExtent l="0" t="0" r="3175" b="1016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t="15853" r="5418" b="4731"/>
                    <a:stretch>
                      <a:fillRect/>
                    </a:stretch>
                  </pic:blipFill>
                  <pic:spPr>
                    <a:xfrm>
                      <a:off x="0" y="0"/>
                      <a:ext cx="498792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第4步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，提交科研成果统计材料并送审。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4940300" cy="2567940"/>
            <wp:effectExtent l="0" t="0" r="12700" b="381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t="16434" r="6321" b="16434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第5步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，查看审核进度。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68595" cy="1988185"/>
            <wp:effectExtent l="0" t="0" r="8255" b="1206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rcRect t="174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70500" cy="2510790"/>
            <wp:effectExtent l="0" t="0" r="6350" b="381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rcRect t="140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73040" cy="3385820"/>
            <wp:effectExtent l="0" t="0" r="3810" b="508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t="11146" b="168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第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6步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，查看科研成果数据。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66690" cy="982345"/>
            <wp:effectExtent l="0" t="0" r="10160" b="825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rcRect t="9929" b="559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第7步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，打印统计报表。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128395"/>
            <wp:effectExtent l="0" t="0" r="10160" b="14605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rcRect t="10922" b="621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3" w:name="_Toc15622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2、科研经费登记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第1步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，选择发起科研经费登记。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73675" cy="1548130"/>
            <wp:effectExtent l="0" t="0" r="3175" b="13970"/>
            <wp:docPr id="3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第2步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，选择科研项目。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1567180"/>
            <wp:effectExtent l="0" t="0" r="8890" b="13970"/>
            <wp:docPr id="3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第3步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，填写经费情况和上传附件。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4310" cy="1400175"/>
            <wp:effectExtent l="0" t="0" r="2540" b="9525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895600"/>
            <wp:effectExtent l="0" t="0" r="5715" b="0"/>
            <wp:docPr id="3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第3步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，查看打印科研经费登记表。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64150" cy="1659890"/>
            <wp:effectExtent l="0" t="0" r="12700" b="1651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137410"/>
            <wp:effectExtent l="0" t="0" r="14605" b="15240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  <w:bookmarkStart w:id="4" w:name="_Toc8164"/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三、科研联络员使用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5" w:name="_Toc24051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1、审核科研成果数据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第1步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，查看待审核数据。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</w:pPr>
      <w:r>
        <w:drawing>
          <wp:inline distT="0" distB="0" distL="114300" distR="114300">
            <wp:extent cx="5273040" cy="1680845"/>
            <wp:effectExtent l="0" t="0" r="3810" b="1460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rcRect t="11551" b="5268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73040" cy="3081020"/>
            <wp:effectExtent l="0" t="0" r="3810" b="508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rcRect t="10943" b="235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第2步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，提交审核意见。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4608830" cy="2355850"/>
            <wp:effectExtent l="0" t="0" r="1270" b="635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rcRect l="27999" t="42556" r="28360" b="32424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6" w:name="_Toc19451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2、审核经费登记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第1步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，查看代办事项。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1722755"/>
            <wp:effectExtent l="0" t="0" r="4445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31160"/>
            <wp:effectExtent l="0" t="0" r="8255" b="254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第2步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，审核经费登记。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4857750" cy="2600325"/>
            <wp:effectExtent l="0" t="0" r="0" b="952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0"/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</w:pPr>
      <w:bookmarkStart w:id="7" w:name="_Toc13496"/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四、科研管理员使用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8" w:name="_Toc8117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1、审核科研成果数据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第1步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，查看待审核数据。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</w:pPr>
      <w:r>
        <w:drawing>
          <wp:inline distT="0" distB="0" distL="114300" distR="114300">
            <wp:extent cx="5273040" cy="1680845"/>
            <wp:effectExtent l="0" t="0" r="3810" b="1460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rcRect t="11551" b="5268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73040" cy="3081020"/>
            <wp:effectExtent l="0" t="0" r="3810" b="508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rcRect t="10943" b="2350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第2步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，提交审核意见。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4682490" cy="2373630"/>
            <wp:effectExtent l="0" t="0" r="3810" b="762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rcRect l="28360" t="42759" r="28721" b="32829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9" w:name="_Toc30224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2、奖励标准管理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第1步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，设置当前奖励标准。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4933315" cy="3767455"/>
            <wp:effectExtent l="0" t="0" r="635" b="444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rcRect l="20436" t="11150" r="6511" b="18659"/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第2步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，编辑奖励说明和金额。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985770"/>
            <wp:effectExtent l="0" t="0" r="10160" b="5080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rcRect t="11605" b="1706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10" w:name="_Toc22588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3、科研项目管理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第1步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，查看科研项目。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66690" cy="4185920"/>
            <wp:effectExtent l="0" t="0" r="10160" b="508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12" w:name="_GoBack"/>
      <w:bookmarkEnd w:id="12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第2步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，新增、修改科研项目。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3300095"/>
            <wp:effectExtent l="0" t="0" r="11430" b="14605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11" w:name="_Toc16498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4、科研成果查询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第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，查看科研成果数据。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66690" cy="982345"/>
            <wp:effectExtent l="0" t="0" r="10160" b="8255"/>
            <wp:docPr id="2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rcRect t="9929" b="559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第2步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，打印统计报表。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128395"/>
            <wp:effectExtent l="0" t="0" r="10160" b="14605"/>
            <wp:docPr id="3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rcRect t="10922" b="621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1066C4"/>
    <w:rsid w:val="0F5F5EC3"/>
    <w:rsid w:val="12405E64"/>
    <w:rsid w:val="14D24650"/>
    <w:rsid w:val="1ED01132"/>
    <w:rsid w:val="36716F31"/>
    <w:rsid w:val="36F349EB"/>
    <w:rsid w:val="3F257DE3"/>
    <w:rsid w:val="41D6011F"/>
    <w:rsid w:val="4AD90AF7"/>
    <w:rsid w:val="62565097"/>
    <w:rsid w:val="737E04EB"/>
    <w:rsid w:val="7C2A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</w:style>
  <w:style w:type="paragraph" w:styleId="3">
    <w:name w:val="toc 2"/>
    <w:basedOn w:val="1"/>
    <w:next w:val="1"/>
    <w:qFormat/>
    <w:uiPriority w:val="0"/>
    <w:pPr>
      <w:ind w:left="420" w:leftChars="200"/>
    </w:p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Office_11.1.0.8661_F1E327BC-269C-435d-A152-05C5408002CA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2019-10-21T06:30:00Z</dcterms:created>
  <dc:creator>Administrator</dc:creator>
  <cp:lastModifiedBy>昱茗</cp:lastModifiedBy>
  <dcterms:modified xsi:type="dcterms:W3CDTF">2019-10-22T01:15:21Z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2052-11.1.0.8661</vt:lpwstr>
  </property>
</Properties>
</file>